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8B" w:rsidRDefault="002D7F8B">
      <w:r w:rsidRPr="007B6953">
        <w:rPr>
          <w:noProof/>
          <w:lang w:eastAsia="sl-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lika 2" o:spid="_x0000_i1025" type="#_x0000_t75" style="width:45pt;height:42.75pt;visibility:visible">
            <v:imagedata r:id="rId5" o:title=""/>
          </v:shape>
        </w:pict>
      </w:r>
      <w:r w:rsidRPr="007B6953">
        <w:rPr>
          <w:noProof/>
          <w:lang w:eastAsia="sl-SI"/>
        </w:rPr>
        <w:pict>
          <v:shape id="Slika 1" o:spid="_x0000_i1026" type="#_x0000_t75" style="width:399pt;height:48pt;visibility:visible">
            <v:imagedata r:id="rId6" o:title=""/>
          </v:shape>
        </w:pict>
      </w:r>
    </w:p>
    <w:p w:rsidR="002D7F8B" w:rsidRDefault="002D7F8B" w:rsidP="001E4FFB">
      <w:pPr>
        <w:pStyle w:val="ListParagraph"/>
        <w:spacing w:before="100" w:beforeAutospacing="1" w:after="0" w:line="240" w:lineRule="auto"/>
        <w:jc w:val="right"/>
        <w:rPr>
          <w:rFonts w:ascii="Arial" w:hAnsi="Arial" w:cs="Arial"/>
          <w:sz w:val="24"/>
          <w:szCs w:val="24"/>
          <w:lang w:eastAsia="sl-SI"/>
        </w:rPr>
      </w:pPr>
      <w:r>
        <w:rPr>
          <w:rFonts w:ascii="Arial" w:hAnsi="Arial" w:cs="Arial"/>
          <w:sz w:val="24"/>
          <w:szCs w:val="24"/>
          <w:lang w:eastAsia="sl-SI"/>
        </w:rPr>
        <w:t>V Novem mestu; 1. 4. 2014</w:t>
      </w:r>
    </w:p>
    <w:p w:rsidR="002D7F8B" w:rsidRDefault="002D7F8B" w:rsidP="001E4FFB">
      <w:pPr>
        <w:pStyle w:val="ListParagraph"/>
        <w:spacing w:before="100" w:beforeAutospacing="1" w:after="0" w:line="240" w:lineRule="auto"/>
        <w:jc w:val="right"/>
        <w:rPr>
          <w:rFonts w:ascii="Arial" w:hAnsi="Arial" w:cs="Arial"/>
          <w:sz w:val="24"/>
          <w:szCs w:val="24"/>
          <w:lang w:eastAsia="sl-SI"/>
        </w:rPr>
      </w:pPr>
    </w:p>
    <w:p w:rsidR="002D7F8B" w:rsidRPr="001E4FFB" w:rsidRDefault="002D7F8B" w:rsidP="001E4FFB">
      <w:pPr>
        <w:pStyle w:val="ListParagraph"/>
        <w:spacing w:before="100" w:beforeAutospacing="1" w:after="0" w:line="240" w:lineRule="auto"/>
        <w:jc w:val="right"/>
        <w:rPr>
          <w:rFonts w:ascii="Arial" w:hAnsi="Arial" w:cs="Arial"/>
          <w:sz w:val="24"/>
          <w:szCs w:val="24"/>
          <w:lang w:eastAsia="sl-SI"/>
        </w:rPr>
      </w:pPr>
    </w:p>
    <w:p w:rsidR="002D7F8B" w:rsidRPr="001E4FFB" w:rsidRDefault="002D7F8B" w:rsidP="001E4FFB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eastAsia="sl-SI"/>
        </w:rPr>
      </w:pPr>
      <w:r w:rsidRPr="001E4FFB">
        <w:rPr>
          <w:rFonts w:ascii="Arial" w:hAnsi="Arial" w:cs="Arial"/>
          <w:sz w:val="24"/>
          <w:szCs w:val="24"/>
          <w:lang w:eastAsia="sl-SI"/>
        </w:rPr>
        <w:t>Zaključen projekt COHEIRS</w:t>
      </w:r>
      <w:r w:rsidRPr="00114A8E">
        <w:rPr>
          <w:rFonts w:ascii="Arial" w:hAnsi="Arial" w:cs="Arial"/>
          <w:sz w:val="24"/>
          <w:szCs w:val="24"/>
          <w:lang w:eastAsia="sl-SI"/>
        </w:rPr>
        <w:t xml:space="preserve">: </w:t>
      </w:r>
      <w:r>
        <w:rPr>
          <w:rFonts w:ascii="Arial" w:hAnsi="Arial" w:cs="Arial"/>
          <w:sz w:val="24"/>
          <w:szCs w:val="24"/>
          <w:lang w:eastAsia="sl-SI"/>
        </w:rPr>
        <w:t>Civilni opazovalci</w:t>
      </w:r>
      <w:r w:rsidRPr="001E4FFB">
        <w:rPr>
          <w:rFonts w:ascii="Arial" w:hAnsi="Arial" w:cs="Arial"/>
          <w:sz w:val="24"/>
          <w:szCs w:val="24"/>
          <w:lang w:eastAsia="sl-SI"/>
        </w:rPr>
        <w:t xml:space="preserve"> za zdravje in okolje: Iniciativa za odgovornost in razvoj</w:t>
      </w:r>
    </w:p>
    <w:p w:rsidR="002D7F8B" w:rsidRPr="001E4FFB" w:rsidRDefault="002D7F8B" w:rsidP="001E4FFB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eastAsia="sl-SI"/>
        </w:rPr>
      </w:pPr>
      <w:r w:rsidRPr="00114A8E">
        <w:rPr>
          <w:rFonts w:ascii="Arial" w:hAnsi="Arial" w:cs="Arial"/>
          <w:sz w:val="24"/>
          <w:szCs w:val="24"/>
          <w:lang w:eastAsia="sl-SI"/>
        </w:rPr>
        <w:t>Nosilec projekta COHEIRS, ki ga v okviru programa Evropa za državljane sofinancira Evropska komisija, je mednarodna organizacija ALDA s sedežem v francoskem Strasbourgu. V projektu je sodelovalo sedemnajst partnerjev iz dvanajstih evropskih držav, med njimi tudi Društvo za razvijanje prostovoljnega dela v sodelovanju z Društvom Novo mesto.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345A8B"/>
          <w:sz w:val="34"/>
          <w:szCs w:val="32"/>
        </w:rPr>
      </w:pPr>
    </w:p>
    <w:p w:rsidR="002D7F8B" w:rsidRPr="005302E7" w:rsidRDefault="002D7F8B" w:rsidP="001E4FF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345A8B"/>
          <w:sz w:val="34"/>
          <w:szCs w:val="32"/>
        </w:rPr>
      </w:pPr>
      <w:bookmarkStart w:id="0" w:name="_GoBack"/>
      <w:bookmarkEnd w:id="0"/>
      <w:r w:rsidRPr="005302E7">
        <w:rPr>
          <w:rFonts w:ascii="Arial-BoldMT" w:hAnsi="Arial-BoldMT" w:cs="Arial-BoldMT"/>
          <w:b/>
          <w:bCs/>
          <w:color w:val="345A8B"/>
          <w:sz w:val="34"/>
          <w:szCs w:val="32"/>
        </w:rPr>
        <w:t>Priporo</w:t>
      </w:r>
      <w:r w:rsidRPr="005302E7">
        <w:rPr>
          <w:rFonts w:ascii="Arial-BoldMT CE" w:hAnsi="Arial-BoldMT CE" w:cs="Arial-BoldMT CE"/>
          <w:b/>
          <w:bCs/>
          <w:color w:val="345A8B"/>
          <w:sz w:val="34"/>
          <w:szCs w:val="32"/>
        </w:rPr>
        <w:t>č</w:t>
      </w:r>
      <w:r w:rsidRPr="005302E7">
        <w:rPr>
          <w:rFonts w:ascii="Arial-BoldMT" w:hAnsi="Arial-BoldMT" w:cs="Arial-BoldMT"/>
          <w:b/>
          <w:bCs/>
          <w:color w:val="345A8B"/>
          <w:sz w:val="34"/>
          <w:szCs w:val="32"/>
        </w:rPr>
        <w:t>ila</w:t>
      </w:r>
    </w:p>
    <w:p w:rsidR="002D7F8B" w:rsidRDefault="002D7F8B" w:rsidP="001E4FFB">
      <w:pPr>
        <w:jc w:val="center"/>
        <w:rPr>
          <w:rFonts w:ascii="Arial-ItalicMT" w:hAnsi="Arial-ItalicMT" w:cs="Arial-ItalicMT"/>
          <w:i/>
          <w:iCs/>
          <w:color w:val="000000"/>
          <w:sz w:val="24"/>
          <w:szCs w:val="24"/>
        </w:rPr>
      </w:pPr>
      <w:r>
        <w:rPr>
          <w:rFonts w:ascii="Arial-ItalicMT" w:hAnsi="Arial-ItalicMT" w:cs="Arial-ItalicMT"/>
          <w:i/>
          <w:iCs/>
          <w:color w:val="000000"/>
          <w:sz w:val="24"/>
          <w:szCs w:val="24"/>
        </w:rPr>
        <w:t>Predložijo se institucijam EU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A. Izboljšanje sodelovanja državljanov na podro</w:t>
      </w:r>
      <w:r>
        <w:rPr>
          <w:rFonts w:ascii="Arial-BoldMT CE" w:hAnsi="Arial-BoldMT CE" w:cs="Arial-BoldMT CE"/>
          <w:b/>
          <w:bCs/>
          <w:sz w:val="24"/>
          <w:szCs w:val="24"/>
        </w:rPr>
        <w:t>č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ju okolja in zdravja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1. Povečati vlaganje v formalno in neformalno izobraževanje na področju 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aktivnega državljanstva in participativnih politik;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Promovirati kreativne načine za spodbujanje aktivnega državljanstva v javnosti;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3. Spodbujati organizacijo več javnih posvetovanj;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4. Aktivneje vključevati državljane v javne lokalne zadeve in povečati vlogo civilne družbe;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5. Vključevati mlade v proces odločanja;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6. Evropska unija bi se morala bolj osredotočiti na lokalno raven in ne samo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poudarjati EU zahteve;</w:t>
      </w:r>
    </w:p>
    <w:p w:rsidR="002D7F8B" w:rsidRDefault="002D7F8B" w:rsidP="001E4FFB">
      <w:pPr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7. Zagotavljati dostop do informacij in dobrih praks.</w:t>
      </w:r>
    </w:p>
    <w:p w:rsidR="002D7F8B" w:rsidRDefault="002D7F8B" w:rsidP="001E4FFB">
      <w:pPr>
        <w:jc w:val="both"/>
        <w:rPr>
          <w:rFonts w:ascii="ArialMT" w:hAnsi="ArialMT" w:cs="ArialMT"/>
          <w:sz w:val="24"/>
          <w:szCs w:val="24"/>
        </w:rPr>
      </w:pP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B. Urban trajnostni razvoj, zelene površine in javno zdravje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1. Promovirati vseevropski natečaj za najbolj ekološko mesto (za mesta do 60.000 prebivalcev): Mesto, ki bo zmagalo, bo nagrado namenilo za: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>ustvarjanje zelenih površin, spreminjanje zapuščenih površin v urbane vrtove in parke ter spodbujanje državljanov k ustvarjanju urbanih vrtov;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>fotografski in video natečaj na temo zelenih površin (zasebni vrtovi, urbani vrtovi, vrtovi na strehi, viseči vrtovi, ozelenitev in čiščenje mesta).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Spodbujati uporabo javnih površin za urbane vrtove (zagotavljanje javnih zemljišč in semen / rastil za zainteresirane državljane)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3. Pripraviti gradivo za izobraževanja v vrtcih, šolah, univerzah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(osnovno znanje o: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>trajnosti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trajnostnem urbanem razvoju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rastočih rastlinah, sajenju vrtov (senzibilizacija za trajnostno urbano življenje,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zdravje, kvaliteto življenja, povezanega z naravo, hrano in proizvodnjo hrane); 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4. Spodbujati uporabo ekoloških avtomobilov (vzpostaviti subvencije za sistem souporabe) in izboljšanje javnega potniškega prometa (za bolj vzdržno, zdravo in privlačnejše življenje v mestnih središčih) z neposredno podporo občin in združenj državljanov.</w:t>
      </w:r>
    </w:p>
    <w:p w:rsidR="002D7F8B" w:rsidRDefault="002D7F8B" w:rsidP="001E4FFB">
      <w:pPr>
        <w:jc w:val="both"/>
      </w:pP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C. Onesnaževanje zraka in javno zdravje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1. V implementacijo EU standardov vključiti: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vzpostavitev registra, ki identificira regije, ki ne spoštujejo EU direktiv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Microsoft JhengHei" w:eastAsia="Microsoft JhengHei" w:hAnsi="Microsoft JhengHei" w:cs="Microsoft JhengHei" w:hint="eastAsia"/>
          <w:sz w:val="16"/>
          <w:szCs w:val="16"/>
        </w:rPr>
        <w:t></w:t>
      </w:r>
      <w:r>
        <w:rPr>
          <w:rFonts w:ascii="Wingdings-Regular" w:eastAsia="Wingdings-Regular" w:hAnsi="Arial-BoldMT" w:cs="Wingdings-Regular"/>
          <w:sz w:val="16"/>
          <w:szCs w:val="16"/>
        </w:rPr>
        <w:t xml:space="preserve"> </w:t>
      </w:r>
      <w:r>
        <w:rPr>
          <w:rFonts w:ascii="ArialMT" w:hAnsi="ArialMT" w:cs="ArialMT"/>
          <w:sz w:val="24"/>
          <w:szCs w:val="24"/>
        </w:rPr>
        <w:t xml:space="preserve">bolj reguliran proces spremljanja, ki jasno opredeljuje pristojno odgovorno telo in ki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razširja meritve na vse ustrezne kemične zastopnike;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Organizirati proces spremljanja neposredno s strani Evropske komisije;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3. Vzpostaviti novo telo EU (kot npr. EU opazovalci okolja) za identifikacijo okoljskih kršitev, ki vplivajo na javno zdravje;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4. S pomočjo formalnega in neformalnega izobraževanja povečati ozaveščanje državljanov glede povezave med onesnaževanjem zraka in javnim zdravjem;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5. Povečati investicije in zagotoviti nadaljnjo podporo EU projektom za spodbujanje izboljšav javnega potniškega prometa in zmanjševanje uporabe osebnih 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avtomobilov;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6. Nadaljevati s promocijo uporabe inovativnih tehnologij, kot so filtri in barve na vodni osnovi;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7. Opredeliti mehanizme za sankcije tudi za posameznike na področju kršitev okoljskih predpisov.</w:t>
      </w:r>
    </w:p>
    <w:p w:rsidR="002D7F8B" w:rsidRDefault="002D7F8B" w:rsidP="001E4FFB">
      <w:pPr>
        <w:jc w:val="both"/>
        <w:rPr>
          <w:rFonts w:ascii="ArialMT" w:hAnsi="ArialMT" w:cs="ArialMT"/>
          <w:sz w:val="24"/>
          <w:szCs w:val="24"/>
        </w:rPr>
      </w:pP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D. Onesnaževanje vode in javno zdravje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1. Spodbujati večjo usklajenost strategij </w:t>
      </w:r>
      <w:r w:rsidRPr="00433FDE">
        <w:rPr>
          <w:rFonts w:ascii="ArialMT" w:hAnsi="ArialMT" w:cs="ArialMT"/>
          <w:sz w:val="24"/>
          <w:szCs w:val="24"/>
        </w:rPr>
        <w:t>upravljanja z vodami;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Spodbujati izobraževalne aktivnosti in javne kampanje za zaščito vodnih virov;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3. Spodbujati državljansko vzgojo za varčevanje z vodo;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4. Spodbujati večjo preglednost storitev pitne </w:t>
      </w:r>
      <w:r w:rsidRPr="00FB14E7">
        <w:rPr>
          <w:rFonts w:ascii="ArialMT" w:hAnsi="ArialMT" w:cs="ArialMT"/>
          <w:sz w:val="24"/>
          <w:szCs w:val="24"/>
        </w:rPr>
        <w:t>vode glede na</w:t>
      </w:r>
      <w:r>
        <w:rPr>
          <w:rFonts w:ascii="ArialMT" w:hAnsi="ArialMT" w:cs="ArialMT"/>
          <w:sz w:val="24"/>
          <w:szCs w:val="24"/>
        </w:rPr>
        <w:t xml:space="preserve"> dejavnike, kot so analiza kvalitete vode, stroški in končna cena na trgu;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5. Spodbujati in podpirati projekte na področju varstva voda, kot je npr. »Nagrada za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najbolj čisto vodno mesto«;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6. Še naprej spodbujati izmenjavo dobrih praks glede rešitev problema pomanjkanja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pitne vode na depriviligiranih območjih;</w:t>
      </w:r>
    </w:p>
    <w:p w:rsidR="002D7F8B" w:rsidRDefault="002D7F8B" w:rsidP="001E4FFB">
      <w:pPr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7. Ohraniti vodo kot javno dobro in ne dopustiti, da </w:t>
      </w:r>
      <w:r w:rsidRPr="00FB14E7">
        <w:rPr>
          <w:rFonts w:ascii="ArialMT" w:hAnsi="ArialMT" w:cs="ArialMT"/>
          <w:sz w:val="24"/>
          <w:szCs w:val="24"/>
        </w:rPr>
        <w:t>postane tržno blago.</w:t>
      </w:r>
      <w:r>
        <w:rPr>
          <w:rFonts w:ascii="ArialMT" w:hAnsi="ArialMT" w:cs="ArialMT"/>
          <w:sz w:val="24"/>
          <w:szCs w:val="24"/>
        </w:rPr>
        <w:t xml:space="preserve">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E. Kmetijstvo in javno zdravje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1. Vključevati ekološke pridelovalce v procese EU odločanja;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Zagotoviti več informacij o uporabi in zlorabi kmetijskih proizvodov in tehnik;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3. Pripraviti gradivo za izobraževanja v vrtcih, šolah, univerzah (osnovno znanje o kmetijstvu in zdravju);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4. Priznati lokalnim kmetijskim proizvodom dodano vrednost za zdravje;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5. Ponovno opredeliti uredbe kakovosti in vključiti več elementov kakovosti </w:t>
      </w:r>
    </w:p>
    <w:p w:rsidR="002D7F8B" w:rsidRDefault="002D7F8B" w:rsidP="001E4FFB">
      <w:pPr>
        <w:jc w:val="both"/>
        <w:rPr>
          <w:rFonts w:ascii="ArialMT" w:hAnsi="ArialMT" w:cs="ArialMT"/>
          <w:sz w:val="24"/>
          <w:szCs w:val="24"/>
        </w:rPr>
      </w:pP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E. Upravljanje z odpadki in javno zdravje – »Zmanjšati, ponovno uporabiti,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     reciklirati«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1. Spodbujati uvedbo strožjih predpisov EU glede upravljanja z odpadki. Identificirati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najuspešnejši model upravljanja z odpadki in spodbujati njegovo implementacijo v  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vseh državah članicah;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2. Spodbujati uvedbo predpisov glede gospodinjskih odpadkov;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3. Vzpostaviti EU register s podatki o prepovedanih vrstah odpadkov;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4. Spodbujati večji prenos moči na nacionalne in regionalne agencije za spremljanje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upravljanja z odpadki in jih pooblastiti tudi za odvzem dovoljenj;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5. Spodbujati in podpirati javne kampanje, informiranje in usposabljanja za državljane o upravljanju z odpadki in javnem zdravju;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6. Spodbujati obiske na terenu in izmenjavo dobrih praks;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7. Vključevati vojaške in druge razpoložljive človeške vire v procese upravljanja z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odpadki;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8. Javnosti omogočiti dostop do vseh podatkov o onesnaževanju;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9. Vzpostaviti odbore, ki bodo sprejemali okoljske študije, sestavljati pa jih mora vsaj </w:t>
      </w:r>
    </w:p>
    <w:p w:rsidR="002D7F8B" w:rsidRDefault="002D7F8B" w:rsidP="001E4FF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    51% državljanov.</w:t>
      </w:r>
    </w:p>
    <w:p w:rsidR="002D7F8B" w:rsidRDefault="002D7F8B" w:rsidP="001E4FFB">
      <w:pPr>
        <w:jc w:val="both"/>
        <w:rPr>
          <w:rFonts w:ascii="Arial-ItalicMT" w:hAnsi="Arial-ItalicMT" w:cs="Arial-ItalicMT"/>
          <w:i/>
          <w:iCs/>
          <w:sz w:val="24"/>
          <w:szCs w:val="24"/>
        </w:rPr>
      </w:pPr>
    </w:p>
    <w:p w:rsidR="002D7F8B" w:rsidRDefault="002D7F8B" w:rsidP="001E4FFB">
      <w:pPr>
        <w:jc w:val="both"/>
        <w:rPr>
          <w:rFonts w:ascii="Arial-ItalicMT" w:hAnsi="Arial-ItalicMT" w:cs="Arial-ItalicMT"/>
          <w:i/>
          <w:iCs/>
          <w:sz w:val="24"/>
          <w:szCs w:val="24"/>
        </w:rPr>
      </w:pPr>
      <w:r>
        <w:rPr>
          <w:rFonts w:ascii="Arial-ItalicMT" w:hAnsi="Arial-ItalicMT" w:cs="Arial-ItalicMT"/>
          <w:i/>
          <w:iCs/>
          <w:sz w:val="24"/>
          <w:szCs w:val="24"/>
        </w:rPr>
        <w:t>Sprejeto v Mesagne, Italija, 15. marca 2014.</w:t>
      </w:r>
    </w:p>
    <w:p w:rsidR="002D7F8B" w:rsidRPr="001E4FFB" w:rsidRDefault="002D7F8B" w:rsidP="001E4FFB">
      <w:pPr>
        <w:tabs>
          <w:tab w:val="left" w:pos="1800"/>
        </w:tabs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sl-SI"/>
        </w:rPr>
      </w:pPr>
      <w:r w:rsidRPr="001E4FFB">
        <w:rPr>
          <w:rFonts w:ascii="Times New Roman" w:hAnsi="Times New Roman"/>
          <w:sz w:val="24"/>
          <w:szCs w:val="24"/>
          <w:lang w:eastAsia="sl-SI"/>
        </w:rPr>
        <w:tab/>
      </w:r>
    </w:p>
    <w:p w:rsidR="002D7F8B" w:rsidRDefault="002D7F8B" w:rsidP="001E4FF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sl-SI"/>
        </w:rPr>
      </w:pPr>
      <w:r w:rsidRPr="00BD78C2">
        <w:rPr>
          <w:rFonts w:ascii="Times New Roman" w:hAnsi="Times New Roman"/>
          <w:noProof/>
          <w:sz w:val="24"/>
          <w:szCs w:val="24"/>
          <w:lang w:eastAsia="sl-SI"/>
        </w:rPr>
        <w:pict>
          <v:shape id="Slika 3" o:spid="_x0000_i1027" type="#_x0000_t75" style="width:357pt;height:363pt;visibility:visible">
            <v:imagedata r:id="rId7" o:title=""/>
          </v:shape>
        </w:pict>
      </w:r>
    </w:p>
    <w:p w:rsidR="002D7F8B" w:rsidRPr="00114A8E" w:rsidRDefault="002D7F8B" w:rsidP="00114A8E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sl-SI"/>
        </w:rPr>
      </w:pPr>
      <w:r w:rsidRPr="00114A8E">
        <w:rPr>
          <w:rFonts w:ascii="Times New Roman" w:hAnsi="Times New Roman"/>
          <w:sz w:val="24"/>
          <w:szCs w:val="24"/>
          <w:lang w:eastAsia="sl-SI"/>
        </w:rPr>
        <w:t> </w:t>
      </w:r>
    </w:p>
    <w:p w:rsidR="002D7F8B" w:rsidRPr="00114A8E" w:rsidRDefault="002D7F8B" w:rsidP="001E4FFB">
      <w:pPr>
        <w:tabs>
          <w:tab w:val="left" w:pos="7560"/>
        </w:tabs>
        <w:jc w:val="both"/>
      </w:pPr>
      <w:r>
        <w:t>Koordinator projekta: Mitja Bukovec</w:t>
      </w:r>
    </w:p>
    <w:sectPr w:rsidR="002D7F8B" w:rsidRPr="00114A8E" w:rsidSect="00E84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 CE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-Regular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24F7"/>
    <w:multiLevelType w:val="hybridMultilevel"/>
    <w:tmpl w:val="27ECD4E0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70A6B62"/>
    <w:multiLevelType w:val="hybridMultilevel"/>
    <w:tmpl w:val="397A72D6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A10DAA"/>
    <w:multiLevelType w:val="hybridMultilevel"/>
    <w:tmpl w:val="A828AFE8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A8E"/>
    <w:rsid w:val="0007569A"/>
    <w:rsid w:val="000A5FCD"/>
    <w:rsid w:val="00114A8E"/>
    <w:rsid w:val="00150099"/>
    <w:rsid w:val="001E4FFB"/>
    <w:rsid w:val="0026363B"/>
    <w:rsid w:val="002D7F8B"/>
    <w:rsid w:val="00433FDE"/>
    <w:rsid w:val="005302E7"/>
    <w:rsid w:val="007024A0"/>
    <w:rsid w:val="007B6953"/>
    <w:rsid w:val="00BD78C2"/>
    <w:rsid w:val="00E84591"/>
    <w:rsid w:val="00FB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5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4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4A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14A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96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840</Words>
  <Characters>4790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User</dc:creator>
  <cp:keywords/>
  <dc:description/>
  <cp:lastModifiedBy>Tomaz</cp:lastModifiedBy>
  <cp:revision>2</cp:revision>
  <dcterms:created xsi:type="dcterms:W3CDTF">2014-04-02T13:04:00Z</dcterms:created>
  <dcterms:modified xsi:type="dcterms:W3CDTF">2014-04-02T13:04:00Z</dcterms:modified>
</cp:coreProperties>
</file>